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i w:val="0"/>
          <w:caps w:val="0"/>
          <w:color w:val="000000"/>
          <w:spacing w:val="0"/>
          <w:sz w:val="32"/>
          <w:szCs w:val="32"/>
          <w:u w:val="none"/>
        </w:rPr>
      </w:pPr>
      <w:r>
        <w:rPr>
          <w:rFonts w:hint="eastAsia" w:asciiTheme="minorEastAsia" w:hAnsiTheme="minorEastAsia" w:eastAsiaTheme="minorEastAsia" w:cstheme="minorEastAsia"/>
          <w:b/>
          <w:i w:val="0"/>
          <w:caps w:val="0"/>
          <w:color w:val="000000"/>
          <w:spacing w:val="0"/>
          <w:kern w:val="0"/>
          <w:sz w:val="32"/>
          <w:szCs w:val="32"/>
          <w:u w:val="none"/>
          <w:bdr w:val="none" w:color="auto" w:sz="0" w:space="0"/>
          <w:lang w:val="en-US" w:eastAsia="zh-CN" w:bidi="ar"/>
        </w:rPr>
        <w:t>江苏省2019年省属事业单位统一公开招聘人员公共科目笔试考试大纲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根据《省委办公厅省政府办公厅关于印发〈江苏省事业单位公开招聘人员办法〉的通知》（苏办发〔2011〕46号）精神以及国家关于事业单位工作人员应具备的综合素质和能力的有关要求，为进一步推进我省事业单位统一公开招聘人员考试的科学化、规范化和制度化，结合省属事业单位实际，制定本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一、考试性质和测试目标</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事业单位统一公开招聘考试由事业单位公开招聘工作的综合管理部门组织，按照确定的招聘计划，针对各类事业单位的空缺岗位面向社会公开招考。凡符合报考资格条件的人员均可参加。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通过测试应试人员从事事业单位工作应当具备的基本能力和素质，达到对报考群体初步筛选的目的。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　二、考试科目和测试方式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（一）考试科目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《综合知识和能力素质》（管理类岗位）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《综合知识和能力素质》（通用类专业技术岗位）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《综合知识和能力素质》（工勤技能类岗位）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（二）测试方式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均为闭卷笔试。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三、考试范围和测试内容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（一）考试范围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管理类岗位和工勤技能类岗位为综合知识和基本能力，通用类专业技术岗位为综合知识、基本能力、相关专业知识和专业能力。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（二）测试内容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1．综合知识测试内容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主要测试应试人员对政治、经济、法律、管理、科技、人文等综合基础知识的掌握程度。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2．基本能力测试内容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主要测试应试人员阅读理解能力、判断推理能力、处理数量关系能力、综合分析能力、解决问题能力、文字表达能力，以及履行岗位职责的必备能力等素质。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3．专业知识和专业能力测试内容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主要测试应试人员掌握本专业基本理论、基本知识的程度和实际应用能力。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①法律类岗位：法律的基本理论，运用法律知识分析、判断和解决实际问题的能力。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③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④经济类岗位（会计、审计、统计和其他经济岗位）：经济学、统计学、审计学和会计方面的基本理论、基本知识和基本业务技能，运用相关专业原理分析、解决实际问题的能力。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会计和审计试卷相同，统计和其他经济岗位试卷相同，两套试卷内容各有侧重。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（三）测试内容权重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坚持“干什么，考什么”的原则，根据行业、专业和岗位特点确定测试内容的比例。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四、考试题型和测试时限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（一）考试题型：单项选择题、多项选择题、简答题、论述题、综合分析题、案例分析题、实务题、材料处理题、写作题等。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根据试卷结构的要求选取上述若干个不等题型。试卷均含主观题和客观题。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二）测试时限：《综合知识和能力素质》（管理类岗位）、《综合知识和能力素质》（通用类专业技术岗位）两门科目均为150分钟，满分100分；《综合知识和能力素质》（工勤技能类岗位）为90分钟，满分100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　五、作答要求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应试人员务必携带0.5MM的黑色签字笔或钢笔、2B铅笔和橡皮，用黑色签字笔或钢笔在试卷和答题卡指定位置填写自己的姓名、准考证号码等信息；准考证号数字下面对应的信息点，用2B铅笔涂黑。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客观题作答要求：应试人员用2B铅笔在答题卡指定位置作答，在试卷上作答或在答题卡上非指定位置作答的信息一律无效。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主观题作答要求：应试人员必须用黑色签字笔或钢笔在答题卡指定位置作答，用圆珠笔、铅笔作答或在非指定位置作答的信息一律无效。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　六、答题卡填涂方法说明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客观题通过光电阅读机和计算机阅卷评分，请务必按以下要求认真填写：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（二）答题时，用2B铅笔在对应题号所选项的信息点内涂黑，注意不要涂到框外。不能用黑色签字笔、钢笔填涂选项。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（三）修改时不得使用涂改液，要用橡皮彻底擦干净。必须保持卷面整洁，不得做任何其他记号。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（四）不得折叠答题卡。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w:t>
      </w:r>
      <w:r>
        <w:rPr>
          <w:rFonts w:hint="eastAsia" w:asciiTheme="minorEastAsia" w:hAnsiTheme="minorEastAsia" w:eastAsiaTheme="minorEastAsia" w:cstheme="minorEastAsia"/>
          <w:b/>
          <w:i w:val="0"/>
          <w:caps w:val="0"/>
          <w:color w:val="000000"/>
          <w:spacing w:val="0"/>
          <w:kern w:val="0"/>
          <w:sz w:val="21"/>
          <w:szCs w:val="21"/>
          <w:u w:val="none"/>
          <w:bdr w:val="none" w:color="auto" w:sz="0" w:space="0"/>
          <w:lang w:val="en-US" w:eastAsia="zh-CN" w:bidi="ar"/>
        </w:rPr>
        <w:t>七、补充说明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（一）本考试大纲是江苏省2019年省属事业单位统一公开招聘人员笔试考试的基本依据。测试内容可在10%以内超出大纲。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（二）本次考试不指定教材。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（三）各市、县事业单位公开招聘管理类岗位、通用类专业技术岗位和工勤技能类岗位的考试可参照本大纲。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江苏省人事考试中心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kern w:val="0"/>
          <w:sz w:val="21"/>
          <w:szCs w:val="21"/>
          <w:u w:val="none"/>
          <w:bdr w:val="none" w:color="auto" w:sz="0" w:space="0"/>
          <w:lang w:val="en-US" w:eastAsia="zh-CN" w:bidi="ar"/>
        </w:rPr>
        <w:t>　　2019年3月</w:t>
      </w:r>
    </w:p>
    <w:p>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30A58"/>
    <w:rsid w:val="0FD30A58"/>
    <w:rsid w:val="5795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2019-09-10T07:15:00Z</dcterms:created>
  <dc:creator>钱多多雨过天晴</dc:creator>
  <cp:lastModifiedBy>钱多多雨过天晴</cp:lastModifiedBy>
  <dcterms:modified xsi:type="dcterms:W3CDTF">2019-09-10T07:17:15Z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